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5E3FE">
      <w:pPr>
        <w:widowControl/>
        <w:shd w:val="clear" w:color="auto" w:fill="FFFFFF"/>
        <w:jc w:val="center"/>
        <w:rPr>
          <w:rFonts w:hint="eastAsia"/>
          <w:b/>
          <w:bCs/>
          <w:color w:val="000000"/>
          <w:kern w:val="0"/>
          <w:sz w:val="44"/>
          <w:szCs w:val="44"/>
        </w:rPr>
      </w:pPr>
    </w:p>
    <w:p w14:paraId="6FEE45A0">
      <w:pPr>
        <w:widowControl/>
        <w:shd w:val="clear" w:color="auto" w:fill="FFFFFF"/>
        <w:jc w:val="center"/>
        <w:rPr>
          <w:rFonts w:hint="eastAsia" w:ascii="宋体" w:hAnsi="宋体"/>
          <w:b/>
          <w:bCs/>
          <w:color w:val="000000"/>
          <w:kern w:val="0"/>
          <w:sz w:val="44"/>
          <w:szCs w:val="44"/>
        </w:rPr>
      </w:pPr>
      <w:r>
        <w:rPr>
          <w:rFonts w:hint="eastAsia"/>
          <w:b/>
          <w:bCs/>
          <w:color w:val="000000"/>
          <w:kern w:val="0"/>
          <w:sz w:val="44"/>
          <w:szCs w:val="44"/>
          <w:lang w:eastAsia="zh-CN"/>
        </w:rPr>
        <w:t>2024</w:t>
      </w:r>
      <w:r>
        <w:rPr>
          <w:rFonts w:hint="eastAsia" w:ascii="宋体" w:hAnsi="宋体"/>
          <w:b/>
          <w:bCs/>
          <w:color w:val="000000"/>
          <w:kern w:val="0"/>
          <w:sz w:val="44"/>
          <w:szCs w:val="44"/>
        </w:rPr>
        <w:t>年部门预算公开说明</w:t>
      </w:r>
    </w:p>
    <w:p w14:paraId="258BE3FA">
      <w:pPr>
        <w:widowControl/>
        <w:shd w:val="clear" w:color="auto" w:fill="FFFFFF"/>
        <w:jc w:val="center"/>
        <w:rPr>
          <w:color w:val="000000"/>
          <w:kern w:val="0"/>
          <w:szCs w:val="21"/>
        </w:rPr>
      </w:pPr>
    </w:p>
    <w:p w14:paraId="129FB7C7">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第一部分 部门概况</w:t>
      </w:r>
    </w:p>
    <w:p w14:paraId="40D4C939">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一、部门主要职能</w:t>
      </w:r>
    </w:p>
    <w:p w14:paraId="6EEEE2D9">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二、部门预算单位构成</w:t>
      </w:r>
    </w:p>
    <w:p w14:paraId="243CBF91">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第二部分</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年部门预算表</w:t>
      </w:r>
    </w:p>
    <w:p w14:paraId="798B36FE">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一、</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年部门收支总体情况表</w:t>
      </w:r>
    </w:p>
    <w:p w14:paraId="3E6866BC">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年部门收支总体情况表（分单位）</w:t>
      </w:r>
    </w:p>
    <w:p w14:paraId="05240C03">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三、</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年部门收入总体情况表</w:t>
      </w:r>
    </w:p>
    <w:p w14:paraId="766264C5">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四、</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年部门支出总体情况表</w:t>
      </w:r>
    </w:p>
    <w:p w14:paraId="041CF818">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五、</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年部门支出总体情况表（按功能科目）</w:t>
      </w:r>
    </w:p>
    <w:p w14:paraId="602FE931">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六、</w:t>
      </w:r>
      <w:r>
        <w:rPr>
          <w:rFonts w:hint="eastAsia" w:ascii="宋体" w:hAnsi="宋体"/>
          <w:color w:val="000000"/>
          <w:kern w:val="0"/>
          <w:sz w:val="30"/>
          <w:szCs w:val="30"/>
          <w:lang w:eastAsia="zh-CN"/>
        </w:rPr>
        <w:t>2024</w:t>
      </w:r>
      <w:r>
        <w:rPr>
          <w:rFonts w:hint="eastAsia" w:ascii="宋体" w:hAnsi="宋体"/>
          <w:color w:val="000000"/>
          <w:kern w:val="0"/>
          <w:sz w:val="30"/>
          <w:szCs w:val="30"/>
        </w:rPr>
        <w:t>年部门财政拨款收支总体情况表</w:t>
      </w:r>
    </w:p>
    <w:p w14:paraId="47E69766">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七、</w:t>
      </w:r>
      <w:r>
        <w:rPr>
          <w:rFonts w:hint="eastAsia" w:ascii="宋体" w:hAnsi="宋体"/>
          <w:color w:val="000000"/>
          <w:kern w:val="0"/>
          <w:sz w:val="30"/>
          <w:szCs w:val="30"/>
          <w:lang w:eastAsia="zh-CN"/>
        </w:rPr>
        <w:t>2024</w:t>
      </w:r>
      <w:r>
        <w:rPr>
          <w:rFonts w:hint="eastAsia" w:ascii="宋体" w:hAnsi="宋体"/>
          <w:color w:val="000000"/>
          <w:kern w:val="0"/>
          <w:sz w:val="30"/>
          <w:szCs w:val="30"/>
        </w:rPr>
        <w:t>年部门财政拨款支出总体情况表（按功能科目）</w:t>
      </w:r>
    </w:p>
    <w:p w14:paraId="306A9A62">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八、</w:t>
      </w:r>
      <w:r>
        <w:rPr>
          <w:rFonts w:hint="eastAsia" w:ascii="宋体" w:hAnsi="宋体"/>
          <w:color w:val="000000"/>
          <w:kern w:val="0"/>
          <w:sz w:val="30"/>
          <w:szCs w:val="30"/>
          <w:lang w:eastAsia="zh-CN"/>
        </w:rPr>
        <w:t>2024</w:t>
      </w:r>
      <w:r>
        <w:rPr>
          <w:rFonts w:hint="eastAsia" w:ascii="宋体" w:hAnsi="宋体"/>
          <w:color w:val="000000"/>
          <w:kern w:val="0"/>
          <w:sz w:val="30"/>
          <w:szCs w:val="30"/>
        </w:rPr>
        <w:t>年部门一般公共预算支出情况表</w:t>
      </w:r>
    </w:p>
    <w:p w14:paraId="3C8BBA8C">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九、</w:t>
      </w:r>
      <w:r>
        <w:rPr>
          <w:rFonts w:hint="eastAsia" w:ascii="宋体" w:hAnsi="宋体"/>
          <w:color w:val="000000"/>
          <w:kern w:val="0"/>
          <w:sz w:val="30"/>
          <w:szCs w:val="30"/>
          <w:lang w:eastAsia="zh-CN"/>
        </w:rPr>
        <w:t>2024</w:t>
      </w:r>
      <w:r>
        <w:rPr>
          <w:rFonts w:hint="eastAsia" w:ascii="宋体" w:hAnsi="宋体"/>
          <w:color w:val="000000"/>
          <w:kern w:val="0"/>
          <w:sz w:val="30"/>
          <w:szCs w:val="30"/>
        </w:rPr>
        <w:t>年部门一般公共预算基本支出情况表</w:t>
      </w:r>
    </w:p>
    <w:p w14:paraId="3A194ACC">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w:t>
      </w:r>
      <w:r>
        <w:rPr>
          <w:rFonts w:hint="eastAsia" w:ascii="宋体" w:hAnsi="宋体"/>
          <w:color w:val="000000"/>
          <w:kern w:val="0"/>
          <w:sz w:val="30"/>
          <w:szCs w:val="30"/>
          <w:lang w:eastAsia="zh-CN"/>
        </w:rPr>
        <w:t>2024</w:t>
      </w:r>
      <w:r>
        <w:rPr>
          <w:rFonts w:hint="eastAsia" w:ascii="宋体" w:hAnsi="宋体"/>
          <w:color w:val="000000"/>
          <w:kern w:val="0"/>
          <w:sz w:val="30"/>
          <w:szCs w:val="30"/>
        </w:rPr>
        <w:t>年一般公共预算基本支出按经济分类情况表</w:t>
      </w:r>
    </w:p>
    <w:p w14:paraId="18FFEEDC">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十一、</w:t>
      </w:r>
      <w:r>
        <w:rPr>
          <w:rFonts w:hint="eastAsia" w:ascii="宋体" w:hAnsi="宋体"/>
          <w:color w:val="000000"/>
          <w:kern w:val="0"/>
          <w:sz w:val="30"/>
          <w:szCs w:val="30"/>
          <w:lang w:eastAsia="zh-CN"/>
        </w:rPr>
        <w:t>2024</w:t>
      </w:r>
      <w:r>
        <w:rPr>
          <w:rFonts w:hint="eastAsia" w:ascii="宋体" w:hAnsi="宋体"/>
          <w:color w:val="000000"/>
          <w:kern w:val="0"/>
          <w:sz w:val="30"/>
          <w:szCs w:val="30"/>
        </w:rPr>
        <w:t>年纳入预算管理的行政事业性收费预算支出情况表</w:t>
      </w:r>
    </w:p>
    <w:p w14:paraId="5A7E3B2C">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十二、</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年部门（政府性基金收入）政府性基金预算支出情况表</w:t>
      </w:r>
    </w:p>
    <w:p w14:paraId="105C5762">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十三、</w:t>
      </w:r>
      <w:r>
        <w:rPr>
          <w:rFonts w:hint="eastAsia" w:ascii="宋体" w:hAnsi="宋体"/>
          <w:color w:val="000000"/>
          <w:kern w:val="0"/>
          <w:sz w:val="30"/>
          <w:szCs w:val="30"/>
          <w:lang w:eastAsia="zh-CN"/>
        </w:rPr>
        <w:t>2024</w:t>
      </w:r>
      <w:r>
        <w:rPr>
          <w:rFonts w:hint="eastAsia" w:ascii="宋体" w:hAnsi="宋体"/>
          <w:color w:val="000000"/>
          <w:kern w:val="0"/>
          <w:sz w:val="30"/>
          <w:szCs w:val="30"/>
        </w:rPr>
        <w:t>年部门（国有资本经营收入）国有资本经营预算支出情况表</w:t>
      </w:r>
    </w:p>
    <w:p w14:paraId="036EF8C3">
      <w:pPr>
        <w:widowControl/>
        <w:shd w:val="clear" w:color="auto" w:fill="FFFFFF"/>
        <w:spacing w:line="315" w:lineRule="atLeast"/>
        <w:ind w:firstLine="420"/>
        <w:jc w:val="left"/>
        <w:rPr>
          <w:rFonts w:hint="eastAsia" w:ascii="宋体" w:hAnsi="宋体"/>
          <w:color w:val="000000"/>
          <w:kern w:val="0"/>
          <w:sz w:val="30"/>
          <w:szCs w:val="30"/>
        </w:rPr>
      </w:pPr>
      <w:r>
        <w:rPr>
          <w:rFonts w:hint="eastAsia" w:ascii="宋体" w:hAnsi="宋体"/>
          <w:color w:val="000000"/>
          <w:kern w:val="0"/>
          <w:sz w:val="30"/>
          <w:szCs w:val="30"/>
        </w:rPr>
        <w:t>十四、</w:t>
      </w:r>
      <w:r>
        <w:rPr>
          <w:rFonts w:hint="eastAsia" w:ascii="宋体" w:hAnsi="宋体"/>
          <w:color w:val="000000"/>
          <w:kern w:val="0"/>
          <w:sz w:val="30"/>
          <w:szCs w:val="30"/>
          <w:lang w:eastAsia="zh-CN"/>
        </w:rPr>
        <w:t>2024</w:t>
      </w:r>
      <w:r>
        <w:rPr>
          <w:rFonts w:hint="eastAsia" w:ascii="宋体" w:hAnsi="宋体"/>
          <w:color w:val="000000"/>
          <w:kern w:val="0"/>
          <w:sz w:val="30"/>
          <w:szCs w:val="30"/>
        </w:rPr>
        <w:t>年部门单位资金预算支出表</w:t>
      </w:r>
    </w:p>
    <w:p w14:paraId="24874A2D">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十五、</w:t>
      </w:r>
      <w:r>
        <w:rPr>
          <w:rFonts w:hint="eastAsia" w:ascii="宋体" w:hAnsi="宋体"/>
          <w:color w:val="000000"/>
          <w:kern w:val="0"/>
          <w:sz w:val="30"/>
          <w:szCs w:val="30"/>
          <w:lang w:eastAsia="zh-CN"/>
        </w:rPr>
        <w:t>2024</w:t>
      </w:r>
      <w:r>
        <w:rPr>
          <w:rFonts w:hint="eastAsia" w:ascii="宋体" w:hAnsi="宋体"/>
          <w:color w:val="000000"/>
          <w:kern w:val="0"/>
          <w:sz w:val="30"/>
          <w:szCs w:val="30"/>
        </w:rPr>
        <w:t>年部门项目支出预算表</w:t>
      </w:r>
    </w:p>
    <w:p w14:paraId="768C2816">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十六、</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年部门政府采购支出预算表</w:t>
      </w:r>
    </w:p>
    <w:p w14:paraId="7F8D2B70">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十七、</w:t>
      </w:r>
      <w:r>
        <w:rPr>
          <w:rFonts w:hint="eastAsia" w:ascii="宋体" w:hAnsi="宋体"/>
          <w:color w:val="000000"/>
          <w:kern w:val="0"/>
          <w:sz w:val="30"/>
          <w:szCs w:val="30"/>
          <w:lang w:eastAsia="zh-CN"/>
        </w:rPr>
        <w:t>2024</w:t>
      </w:r>
      <w:r>
        <w:rPr>
          <w:rFonts w:hint="eastAsia" w:ascii="宋体" w:hAnsi="宋体"/>
          <w:color w:val="000000"/>
          <w:kern w:val="0"/>
          <w:sz w:val="30"/>
          <w:szCs w:val="30"/>
        </w:rPr>
        <w:t>年部门政府购买服务支出预算表</w:t>
      </w:r>
    </w:p>
    <w:p w14:paraId="70699EC3">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十八、</w:t>
      </w:r>
      <w:r>
        <w:rPr>
          <w:rFonts w:hint="eastAsia" w:ascii="宋体" w:hAnsi="宋体"/>
          <w:color w:val="000000"/>
          <w:kern w:val="0"/>
          <w:sz w:val="30"/>
          <w:szCs w:val="30"/>
          <w:lang w:eastAsia="zh-CN"/>
        </w:rPr>
        <w:t>2024</w:t>
      </w:r>
      <w:r>
        <w:rPr>
          <w:rFonts w:hint="eastAsia" w:ascii="宋体" w:hAnsi="宋体"/>
          <w:color w:val="000000"/>
          <w:kern w:val="0"/>
          <w:sz w:val="30"/>
          <w:szCs w:val="30"/>
        </w:rPr>
        <w:t>年部门一般公共预算“三公”经费支出情况表</w:t>
      </w:r>
    </w:p>
    <w:p w14:paraId="0706998F">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十九、</w:t>
      </w:r>
      <w:r>
        <w:rPr>
          <w:rFonts w:hint="eastAsia" w:ascii="宋体" w:hAnsi="宋体"/>
          <w:color w:val="000000"/>
          <w:kern w:val="0"/>
          <w:sz w:val="30"/>
          <w:szCs w:val="30"/>
          <w:lang w:eastAsia="zh-CN"/>
        </w:rPr>
        <w:t>2024</w:t>
      </w:r>
      <w:r>
        <w:rPr>
          <w:rFonts w:hint="eastAsia" w:ascii="宋体" w:hAnsi="宋体"/>
          <w:color w:val="000000"/>
          <w:kern w:val="0"/>
          <w:sz w:val="30"/>
          <w:szCs w:val="30"/>
        </w:rPr>
        <w:t>年部门一般公共预算机关运行经费明细表</w:t>
      </w:r>
    </w:p>
    <w:p w14:paraId="33FCB885">
      <w:pPr>
        <w:widowControl/>
        <w:shd w:val="clear" w:color="auto" w:fill="FFFFFF"/>
        <w:spacing w:line="315" w:lineRule="atLeast"/>
        <w:ind w:firstLine="420"/>
        <w:jc w:val="left"/>
        <w:rPr>
          <w:rFonts w:hint="eastAsia" w:ascii="宋体" w:hAnsi="宋体"/>
          <w:color w:val="000000"/>
          <w:kern w:val="0"/>
          <w:sz w:val="30"/>
          <w:szCs w:val="30"/>
        </w:rPr>
      </w:pPr>
      <w:r>
        <w:rPr>
          <w:rFonts w:hint="eastAsia" w:ascii="宋体" w:hAnsi="宋体"/>
          <w:color w:val="000000"/>
          <w:kern w:val="0"/>
          <w:sz w:val="30"/>
          <w:szCs w:val="30"/>
        </w:rPr>
        <w:t>二十、</w:t>
      </w:r>
      <w:r>
        <w:rPr>
          <w:rFonts w:hint="eastAsia" w:ascii="宋体" w:hAnsi="宋体"/>
          <w:color w:val="000000"/>
          <w:kern w:val="0"/>
          <w:sz w:val="30"/>
          <w:szCs w:val="30"/>
          <w:lang w:eastAsia="zh-CN"/>
        </w:rPr>
        <w:t>2024</w:t>
      </w:r>
      <w:r>
        <w:rPr>
          <w:rFonts w:hint="eastAsia" w:ascii="宋体" w:hAnsi="宋体"/>
          <w:color w:val="000000"/>
          <w:kern w:val="0"/>
          <w:sz w:val="30"/>
          <w:szCs w:val="30"/>
        </w:rPr>
        <w:t>年部门项目支出预算绩效目标情况表</w:t>
      </w:r>
    </w:p>
    <w:p w14:paraId="50CCE16A">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 xml:space="preserve">第三部分  </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年部门预算情况说明</w:t>
      </w:r>
    </w:p>
    <w:p w14:paraId="271596DA">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第四部分  名词解释</w:t>
      </w:r>
    </w:p>
    <w:p w14:paraId="2DD961E2">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第一部分 部门概况</w:t>
      </w:r>
    </w:p>
    <w:p w14:paraId="319CBB8A">
      <w:pPr>
        <w:widowControl/>
        <w:shd w:val="clear" w:color="auto" w:fill="FFFFFF"/>
        <w:spacing w:line="315" w:lineRule="atLeast"/>
        <w:jc w:val="left"/>
        <w:rPr>
          <w:color w:val="000000"/>
          <w:kern w:val="0"/>
          <w:szCs w:val="21"/>
        </w:rPr>
      </w:pPr>
      <w:r>
        <w:rPr>
          <w:rFonts w:hint="eastAsia" w:ascii="宋体" w:hAnsi="宋体"/>
          <w:b/>
          <w:bCs/>
          <w:color w:val="000000"/>
          <w:kern w:val="0"/>
          <w:sz w:val="30"/>
          <w:szCs w:val="30"/>
        </w:rPr>
        <w:t>  一、部门主要职责</w:t>
      </w:r>
    </w:p>
    <w:p w14:paraId="7B75BBAB">
      <w:pPr>
        <w:widowControl/>
        <w:spacing w:line="360" w:lineRule="auto"/>
        <w:ind w:left="600"/>
        <w:jc w:val="left"/>
        <w:rPr>
          <w:rFonts w:hint="eastAsia" w:ascii="宋体" w:hAnsi="宋体" w:cs="宋体"/>
          <w:bCs/>
          <w:kern w:val="0"/>
          <w:sz w:val="30"/>
          <w:szCs w:val="30"/>
        </w:rPr>
      </w:pPr>
      <w:r>
        <w:rPr>
          <w:rFonts w:hint="eastAsia" w:ascii="宋体" w:hAnsi="宋体" w:cs="宋体"/>
          <w:bCs/>
          <w:kern w:val="0"/>
          <w:sz w:val="30"/>
          <w:szCs w:val="30"/>
        </w:rPr>
        <w:t>一、主要职责</w:t>
      </w:r>
    </w:p>
    <w:p w14:paraId="2C9CB7DF">
      <w:pPr>
        <w:ind w:firstLine="640" w:firstLineChars="200"/>
        <w:rPr>
          <w:rFonts w:hint="eastAsia" w:ascii="宋体" w:hAnsi="宋体" w:cs="宋体"/>
          <w:color w:val="111111"/>
          <w:sz w:val="32"/>
          <w:szCs w:val="32"/>
        </w:rPr>
      </w:pPr>
      <w:r>
        <w:rPr>
          <w:rFonts w:hint="eastAsia" w:ascii="宋体" w:hAnsi="宋体" w:cs="宋体"/>
          <w:color w:val="111111"/>
          <w:sz w:val="32"/>
          <w:szCs w:val="32"/>
        </w:rPr>
        <w:t>全面掌握全市妇女儿童的健康状况，主要的健康问题、常见疾病和妇女儿童群体的多发性疾病、孕产妇死亡、围产儿死亡、婴儿及5岁以下儿童死亡情况及主要致死原因，计划生育技术服务需求和服务质量，出生人口质量及影响妇女儿童群体健康的主要生物、心理、社会、环境因素，协助卫生行政部门制定全省的妇幼保健规划和支持性规划。</w:t>
      </w:r>
    </w:p>
    <w:p w14:paraId="606CE7D3">
      <w:pPr>
        <w:ind w:firstLine="640" w:firstLineChars="200"/>
        <w:rPr>
          <w:rFonts w:hint="eastAsia" w:ascii="宋体" w:hAnsi="宋体" w:cs="宋体"/>
          <w:color w:val="111111"/>
          <w:sz w:val="32"/>
          <w:szCs w:val="32"/>
        </w:rPr>
      </w:pPr>
      <w:r>
        <w:rPr>
          <w:rFonts w:hint="eastAsia" w:ascii="宋体" w:hAnsi="宋体" w:cs="宋体"/>
          <w:color w:val="111111"/>
          <w:sz w:val="32"/>
          <w:szCs w:val="32"/>
        </w:rPr>
        <w:t>负责全市妇女保健、儿童保健、计划生育技术服务，优生优育、信息统计、健康教育、培训、科研新技术推广应用等具体业务工作的技术指导并负责对市地级妇幼卫生和计划生育技术服务质量进行监测和审评，定时向卫生行政部门提出报告。</w:t>
      </w:r>
    </w:p>
    <w:p w14:paraId="2B8AB176">
      <w:pPr>
        <w:ind w:firstLine="640" w:firstLineChars="200"/>
        <w:rPr>
          <w:rFonts w:hint="eastAsia" w:ascii="宋体" w:hAnsi="宋体" w:cs="宋体"/>
          <w:color w:val="111111"/>
          <w:sz w:val="32"/>
          <w:szCs w:val="32"/>
        </w:rPr>
      </w:pPr>
      <w:r>
        <w:rPr>
          <w:rFonts w:hint="eastAsia" w:ascii="宋体" w:hAnsi="宋体" w:cs="宋体"/>
          <w:color w:val="111111"/>
          <w:sz w:val="32"/>
          <w:szCs w:val="32"/>
        </w:rPr>
        <w:t>掌握全市妇幼卫生专业队伍数量、知识和技术水平，根据妇幼卫生工作的实际需要，协助卫生行政部门制定在职人员及基层妇幼卫生人员的培训规划并具体组织实施，要有计划地培训妇幼保健短缺专科人才，以满足保健工作的需要能承担本科室研究生及妇幼卫生中高级人才的进修培养任务。能承担国家、省级科研课题和进行国际合作;针对本省妇女儿童身心健康的主要问题、重点疾病，开展应用性研究工作并负责科研成果的推广应用。</w:t>
      </w:r>
    </w:p>
    <w:p w14:paraId="7B74E1E6">
      <w:pPr>
        <w:ind w:firstLine="640" w:firstLineChars="200"/>
        <w:rPr>
          <w:rFonts w:hint="eastAsia" w:ascii="宋体" w:hAnsi="宋体" w:cs="宋体"/>
          <w:b/>
          <w:sz w:val="32"/>
          <w:szCs w:val="32"/>
        </w:rPr>
      </w:pPr>
      <w:r>
        <w:rPr>
          <w:rFonts w:hint="eastAsia" w:ascii="宋体" w:hAnsi="宋体" w:cs="宋体"/>
          <w:color w:val="111111"/>
          <w:sz w:val="32"/>
          <w:szCs w:val="32"/>
        </w:rPr>
        <w:t>接受下级妇幼保健院的会诊、转诊，坚持双向转诊制度。为市地县妇幼保健院提供有关产前诊断、遗传咨询、围产期检测技术等方面的技术支持。负责服务、整理、分析、储存全省妇女儿童健康指标、计划生育技术服务及人口出生质量、各项妇幼卫生工作指标及妇幼卫生资源转入等数据资料，按规定时间上报省卫生行政部门，同时反馈给市地卫生行政部门和妇幼保健院。</w:t>
      </w:r>
    </w:p>
    <w:p w14:paraId="022A9D59">
      <w:pPr>
        <w:widowControl/>
        <w:shd w:val="clear" w:color="auto" w:fill="FFFFFF"/>
        <w:spacing w:line="315" w:lineRule="atLeast"/>
        <w:rPr>
          <w:color w:val="000000"/>
          <w:kern w:val="0"/>
          <w:szCs w:val="21"/>
        </w:rPr>
      </w:pPr>
      <w:r>
        <w:rPr>
          <w:rFonts w:hint="eastAsia" w:ascii="宋体" w:hAnsi="宋体"/>
          <w:color w:val="000000"/>
          <w:kern w:val="0"/>
          <w:sz w:val="30"/>
          <w:szCs w:val="30"/>
        </w:rPr>
        <w:t> </w:t>
      </w:r>
      <w:r>
        <w:rPr>
          <w:rFonts w:hint="eastAsia" w:ascii="宋体" w:hAnsi="宋体"/>
          <w:b/>
          <w:bCs/>
          <w:color w:val="000000"/>
          <w:kern w:val="0"/>
          <w:sz w:val="30"/>
          <w:szCs w:val="30"/>
        </w:rPr>
        <w:t> 二、部门预算单位构成</w:t>
      </w:r>
    </w:p>
    <w:p w14:paraId="64AF69CE">
      <w:pPr>
        <w:widowControl/>
        <w:spacing w:line="360" w:lineRule="auto"/>
        <w:ind w:firstLine="600" w:firstLineChars="200"/>
        <w:jc w:val="left"/>
        <w:rPr>
          <w:rFonts w:ascii="仿宋" w:hAnsi="仿宋" w:eastAsia="仿宋" w:cs="仿宋"/>
          <w:kern w:val="0"/>
          <w:sz w:val="30"/>
          <w:szCs w:val="30"/>
        </w:rPr>
      </w:pPr>
      <w:r>
        <w:rPr>
          <w:rFonts w:hint="eastAsia" w:ascii="宋体" w:hAnsi="宋体"/>
          <w:color w:val="000000"/>
          <w:kern w:val="0"/>
          <w:sz w:val="30"/>
          <w:szCs w:val="30"/>
        </w:rPr>
        <w:t>本次纳入</w:t>
      </w:r>
      <w:r>
        <w:rPr>
          <w:rFonts w:hint="eastAsia" w:ascii="宋体" w:hAnsi="宋体"/>
          <w:color w:val="000000"/>
          <w:kern w:val="0"/>
          <w:sz w:val="30"/>
          <w:szCs w:val="30"/>
          <w:lang w:eastAsia="zh-CN"/>
        </w:rPr>
        <w:t>2024</w:t>
      </w:r>
      <w:r>
        <w:rPr>
          <w:rFonts w:hint="eastAsia" w:ascii="宋体" w:hAnsi="宋体"/>
          <w:color w:val="000000"/>
          <w:kern w:val="0"/>
          <w:sz w:val="30"/>
          <w:szCs w:val="30"/>
        </w:rPr>
        <w:t>年部门预算编制范围预算单位包括：</w:t>
      </w:r>
      <w:r>
        <w:rPr>
          <w:rFonts w:hint="eastAsia" w:ascii="仿宋" w:hAnsi="仿宋" w:eastAsia="仿宋" w:cs="仿宋"/>
          <w:kern w:val="0"/>
          <w:sz w:val="30"/>
          <w:szCs w:val="30"/>
        </w:rPr>
        <w:t>抚顺市妇幼保健院。</w:t>
      </w:r>
    </w:p>
    <w:p w14:paraId="70C874AB">
      <w:pPr>
        <w:widowControl/>
        <w:shd w:val="clear" w:color="auto" w:fill="FFFFFF"/>
        <w:spacing w:line="315" w:lineRule="atLeast"/>
        <w:ind w:left="280" w:hanging="280" w:hangingChars="200"/>
        <w:rPr>
          <w:color w:val="000000"/>
          <w:kern w:val="0"/>
          <w:szCs w:val="21"/>
        </w:rPr>
      </w:pPr>
      <w:r>
        <w:rPr>
          <w:color w:val="000000"/>
          <w:kern w:val="0"/>
          <w:sz w:val="14"/>
          <w:szCs w:val="14"/>
        </w:rPr>
        <w:t> </w:t>
      </w:r>
      <w:r>
        <w:rPr>
          <w:rFonts w:hint="eastAsia"/>
          <w:color w:val="000000"/>
          <w:kern w:val="0"/>
          <w:sz w:val="14"/>
          <w:szCs w:val="14"/>
        </w:rPr>
        <w:t xml:space="preserve"> </w:t>
      </w:r>
      <w:bookmarkStart w:id="0" w:name="_GoBack"/>
      <w:bookmarkEnd w:id="0"/>
    </w:p>
    <w:p w14:paraId="3176620B">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 xml:space="preserve">第二部分 </w:t>
      </w:r>
      <w:r>
        <w:rPr>
          <w:rFonts w:hint="eastAsia" w:ascii="宋体" w:hAnsi="宋体"/>
          <w:b/>
          <w:bCs/>
          <w:color w:val="000000"/>
          <w:kern w:val="0"/>
          <w:sz w:val="30"/>
          <w:szCs w:val="30"/>
          <w:lang w:val="en-US" w:eastAsia="zh-CN"/>
        </w:rPr>
        <w:t>2024年</w:t>
      </w:r>
      <w:r>
        <w:rPr>
          <w:rFonts w:hint="eastAsia" w:ascii="宋体" w:hAnsi="宋体"/>
          <w:b/>
          <w:bCs/>
          <w:color w:val="000000"/>
          <w:kern w:val="0"/>
          <w:sz w:val="30"/>
          <w:szCs w:val="30"/>
        </w:rPr>
        <w:t>部门预算公开表</w:t>
      </w:r>
    </w:p>
    <w:p w14:paraId="341D21E5">
      <w:pPr>
        <w:widowControl/>
        <w:shd w:val="clear" w:color="auto" w:fill="FFFFFF"/>
        <w:spacing w:line="315" w:lineRule="atLeast"/>
        <w:ind w:firstLine="422"/>
        <w:jc w:val="center"/>
        <w:rPr>
          <w:rFonts w:hint="eastAsia" w:ascii="宋体" w:hAnsi="宋体" w:eastAsia="宋体"/>
          <w:color w:val="000000"/>
          <w:kern w:val="0"/>
          <w:sz w:val="30"/>
          <w:szCs w:val="30"/>
          <w:lang w:eastAsia="zh-CN"/>
        </w:rPr>
      </w:pPr>
      <w:r>
        <w:rPr>
          <w:rFonts w:hint="eastAsia" w:ascii="宋体" w:hAnsi="宋体" w:eastAsia="宋体"/>
          <w:color w:val="000000"/>
          <w:kern w:val="0"/>
          <w:sz w:val="30"/>
          <w:szCs w:val="30"/>
          <w:lang w:eastAsia="zh-CN"/>
        </w:rPr>
        <w:object>
          <v:shape id="_x0000_i1026" o:spt="75" type="#_x0000_t75" style="height:42.75pt;width:330.75pt;" o:ole="t" filled="f" o:preferrelative="t" stroked="f" coordsize="21600,21600">
            <v:fill on="f" focussize="0,0"/>
            <v:stroke on="f"/>
            <v:imagedata r:id="rId5" o:title=""/>
            <o:lock v:ext="edit" aspectratio="t"/>
            <w10:wrap type="none"/>
            <w10:anchorlock/>
          </v:shape>
          <o:OLEObject Type="Embed" ProgID="Package" ShapeID="_x0000_i1026" DrawAspect="Content" ObjectID="_1468075725" r:id="rId4">
            <o:LockedField>false</o:LockedField>
          </o:OLEObject>
        </w:object>
      </w:r>
    </w:p>
    <w:p w14:paraId="1CE9CAFA">
      <w:pPr>
        <w:widowControl/>
        <w:shd w:val="clear" w:color="auto" w:fill="FFFFFF"/>
        <w:spacing w:line="315" w:lineRule="atLeast"/>
        <w:ind w:firstLine="301"/>
        <w:jc w:val="center"/>
        <w:rPr>
          <w:color w:val="000000"/>
          <w:kern w:val="0"/>
          <w:szCs w:val="21"/>
        </w:rPr>
      </w:pPr>
      <w:r>
        <w:rPr>
          <w:rFonts w:hint="eastAsia" w:ascii="宋体" w:hAnsi="宋体"/>
          <w:b/>
          <w:bCs/>
          <w:color w:val="000000"/>
          <w:kern w:val="0"/>
          <w:sz w:val="30"/>
          <w:szCs w:val="30"/>
        </w:rPr>
        <w:t>第三部分 </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年部门预算情况说明</w:t>
      </w:r>
    </w:p>
    <w:p w14:paraId="7A591EC4">
      <w:pPr>
        <w:widowControl/>
        <w:shd w:val="clear" w:color="auto" w:fill="FFFFFF"/>
        <w:spacing w:line="315" w:lineRule="atLeast"/>
        <w:rPr>
          <w:color w:val="000000"/>
          <w:kern w:val="0"/>
          <w:szCs w:val="21"/>
        </w:rPr>
      </w:pPr>
      <w:r>
        <w:rPr>
          <w:rFonts w:hint="eastAsia" w:ascii="宋体" w:hAnsi="宋体"/>
          <w:b/>
          <w:bCs/>
          <w:color w:val="000000"/>
          <w:kern w:val="0"/>
          <w:sz w:val="30"/>
          <w:szCs w:val="30"/>
        </w:rPr>
        <w:t>  一、关于</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年收支预算情况的总体说明</w:t>
      </w:r>
    </w:p>
    <w:p w14:paraId="6D824F01">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按照综合预算的原则，本部门及所属单位所有收入和支出均纳入部门预算管理。收入包括：财政拨款收入(含上级提前告知转移支付资金)、纳入预算管理的行政事业性收费收入、纳入预算管理的专项收入、纳入政府性基金预算管理收入(含上级提前告知转移支付资金)、纳入专户管理的行政事业性收费收入、政府住房收入、国有资源（资产）有偿使用收入、其他收入；支出包括：一般公共服务、公共安全支出、社会保障和就业支出、农林水事务支出、住房保障支出等。</w:t>
      </w:r>
    </w:p>
    <w:p w14:paraId="47D11D1F">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本部门及所属单位</w:t>
      </w:r>
      <w:r>
        <w:rPr>
          <w:rFonts w:hint="eastAsia" w:ascii="宋体" w:hAnsi="宋体"/>
          <w:color w:val="000000"/>
          <w:kern w:val="0"/>
          <w:sz w:val="30"/>
          <w:szCs w:val="30"/>
          <w:lang w:eastAsia="zh-CN"/>
        </w:rPr>
        <w:t>2024</w:t>
      </w:r>
      <w:r>
        <w:rPr>
          <w:rFonts w:hint="eastAsia" w:ascii="宋体" w:hAnsi="宋体"/>
          <w:color w:val="000000"/>
          <w:kern w:val="0"/>
          <w:sz w:val="30"/>
          <w:szCs w:val="30"/>
        </w:rPr>
        <w:t>年收支总预算</w:t>
      </w:r>
      <w:r>
        <w:rPr>
          <w:rFonts w:hint="eastAsia" w:ascii="宋体" w:hAnsi="宋体"/>
          <w:color w:val="000000"/>
          <w:kern w:val="0"/>
          <w:sz w:val="30"/>
          <w:szCs w:val="30"/>
          <w:lang w:val="en-US" w:eastAsia="zh-CN"/>
        </w:rPr>
        <w:t>645.62</w:t>
      </w:r>
      <w:r>
        <w:rPr>
          <w:rFonts w:hint="eastAsia" w:ascii="宋体" w:hAnsi="宋体"/>
          <w:color w:val="000000"/>
          <w:kern w:val="0"/>
          <w:sz w:val="30"/>
          <w:szCs w:val="30"/>
        </w:rPr>
        <w:t>万元。</w:t>
      </w:r>
    </w:p>
    <w:p w14:paraId="27C488F1">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rPr>
        <w:t>收入预算增减情况：</w:t>
      </w:r>
    </w:p>
    <w:p w14:paraId="2DE03318">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lang w:eastAsia="zh-CN"/>
        </w:rPr>
        <w:t>2024</w:t>
      </w:r>
      <w:r>
        <w:rPr>
          <w:rFonts w:hint="eastAsia" w:ascii="宋体" w:hAnsi="宋体" w:cs="宋体"/>
          <w:color w:val="000000"/>
          <w:kern w:val="0"/>
          <w:sz w:val="30"/>
          <w:szCs w:val="30"/>
        </w:rPr>
        <w:t>年，本部门及所属单位部门收入预算</w:t>
      </w:r>
      <w:r>
        <w:rPr>
          <w:rFonts w:hint="eastAsia" w:ascii="宋体" w:hAnsi="宋体" w:cs="宋体"/>
          <w:color w:val="000000"/>
          <w:kern w:val="0"/>
          <w:sz w:val="30"/>
          <w:szCs w:val="30"/>
          <w:lang w:val="en-US" w:eastAsia="zh-CN"/>
        </w:rPr>
        <w:t>645.62</w:t>
      </w:r>
      <w:r>
        <w:rPr>
          <w:rFonts w:hint="eastAsia" w:ascii="宋体" w:hAnsi="宋体" w:cs="宋体"/>
          <w:color w:val="000000"/>
          <w:kern w:val="0"/>
          <w:sz w:val="30"/>
          <w:szCs w:val="30"/>
        </w:rPr>
        <w:t>万元，比上年</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lang w:val="en-US" w:eastAsia="zh-CN"/>
        </w:rPr>
        <w:t>29.41</w:t>
      </w:r>
      <w:r>
        <w:rPr>
          <w:rFonts w:hint="eastAsia" w:ascii="宋体" w:hAnsi="宋体" w:cs="宋体"/>
          <w:color w:val="000000"/>
          <w:kern w:val="0"/>
          <w:sz w:val="30"/>
          <w:szCs w:val="30"/>
        </w:rPr>
        <w:t>万元，</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rPr>
        <w:t>主要原因：</w:t>
      </w:r>
      <w:r>
        <w:rPr>
          <w:rFonts w:hint="eastAsia" w:ascii="宋体" w:hAnsi="宋体" w:cs="宋体"/>
          <w:color w:val="000000"/>
          <w:kern w:val="0"/>
          <w:sz w:val="30"/>
          <w:szCs w:val="30"/>
          <w:lang w:eastAsia="zh-CN"/>
        </w:rPr>
        <w:t>有退休</w:t>
      </w:r>
      <w:r>
        <w:rPr>
          <w:rFonts w:hint="eastAsia" w:ascii="宋体" w:hAnsi="宋体" w:cs="宋体"/>
          <w:color w:val="000000"/>
          <w:kern w:val="0"/>
          <w:sz w:val="30"/>
          <w:szCs w:val="30"/>
        </w:rPr>
        <w:t>人员工资</w:t>
      </w:r>
      <w:r>
        <w:rPr>
          <w:rFonts w:hint="eastAsia" w:ascii="宋体" w:hAnsi="宋体" w:cs="宋体"/>
          <w:color w:val="000000"/>
          <w:kern w:val="0"/>
          <w:sz w:val="30"/>
          <w:szCs w:val="30"/>
          <w:lang w:eastAsia="zh-CN"/>
        </w:rPr>
        <w:t>减少和公用经费减少，无</w:t>
      </w:r>
      <w:r>
        <w:rPr>
          <w:rFonts w:hint="eastAsia" w:ascii="宋体" w:hAnsi="宋体"/>
          <w:color w:val="000000"/>
          <w:kern w:val="0"/>
          <w:sz w:val="30"/>
          <w:szCs w:val="30"/>
          <w:lang w:eastAsia="zh-CN"/>
        </w:rPr>
        <w:t>政府性基金预算收入</w:t>
      </w:r>
      <w:r>
        <w:rPr>
          <w:rFonts w:hint="eastAsia" w:ascii="宋体" w:hAnsi="宋体" w:cs="宋体"/>
          <w:color w:val="000000"/>
          <w:kern w:val="0"/>
          <w:sz w:val="30"/>
          <w:szCs w:val="30"/>
        </w:rPr>
        <w:t>。</w:t>
      </w:r>
    </w:p>
    <w:p w14:paraId="4AB4DADD">
      <w:pPr>
        <w:widowControl/>
        <w:shd w:val="clear" w:color="auto" w:fill="FFFFFF"/>
        <w:spacing w:line="315" w:lineRule="atLeast"/>
        <w:ind w:firstLine="600"/>
        <w:rPr>
          <w:rFonts w:hint="eastAsia" w:ascii="宋体" w:hAnsi="宋体"/>
          <w:color w:val="000000"/>
          <w:kern w:val="0"/>
          <w:sz w:val="30"/>
          <w:szCs w:val="30"/>
        </w:rPr>
      </w:pPr>
      <w:r>
        <w:rPr>
          <w:rFonts w:hint="eastAsia" w:ascii="宋体" w:hAnsi="宋体"/>
          <w:color w:val="000000"/>
          <w:kern w:val="0"/>
          <w:sz w:val="30"/>
          <w:szCs w:val="30"/>
        </w:rPr>
        <w:t>支出预算增减情况：</w:t>
      </w:r>
    </w:p>
    <w:p w14:paraId="3C0D6B25">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olor w:val="000000"/>
          <w:kern w:val="0"/>
          <w:sz w:val="30"/>
          <w:szCs w:val="30"/>
          <w:lang w:eastAsia="zh-CN"/>
        </w:rPr>
        <w:t>2024</w:t>
      </w:r>
      <w:r>
        <w:rPr>
          <w:rFonts w:hint="eastAsia" w:ascii="宋体" w:hAnsi="宋体"/>
          <w:color w:val="000000"/>
          <w:kern w:val="0"/>
          <w:sz w:val="30"/>
          <w:szCs w:val="30"/>
        </w:rPr>
        <w:t>年，本部门及所属单位部门总体情况支出</w:t>
      </w:r>
      <w:r>
        <w:rPr>
          <w:rFonts w:hint="eastAsia" w:ascii="宋体" w:hAnsi="宋体"/>
          <w:color w:val="000000"/>
          <w:kern w:val="0"/>
          <w:sz w:val="30"/>
          <w:szCs w:val="30"/>
          <w:lang w:val="en-US" w:eastAsia="zh-CN"/>
        </w:rPr>
        <w:t>645.62</w:t>
      </w:r>
      <w:r>
        <w:rPr>
          <w:rFonts w:hint="eastAsia" w:ascii="宋体" w:hAnsi="宋体"/>
          <w:color w:val="000000"/>
          <w:kern w:val="0"/>
          <w:sz w:val="30"/>
          <w:szCs w:val="30"/>
        </w:rPr>
        <w:t>万元，</w:t>
      </w:r>
      <w:r>
        <w:rPr>
          <w:rFonts w:hint="eastAsia" w:ascii="宋体" w:hAnsi="宋体" w:cs="宋体"/>
          <w:color w:val="000000"/>
          <w:kern w:val="0"/>
          <w:sz w:val="30"/>
          <w:szCs w:val="30"/>
        </w:rPr>
        <w:t>上年</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lang w:val="en-US" w:eastAsia="zh-CN"/>
        </w:rPr>
        <w:t>29.41</w:t>
      </w:r>
      <w:r>
        <w:rPr>
          <w:rFonts w:hint="eastAsia" w:ascii="宋体" w:hAnsi="宋体" w:cs="宋体"/>
          <w:color w:val="000000"/>
          <w:kern w:val="0"/>
          <w:sz w:val="30"/>
          <w:szCs w:val="30"/>
        </w:rPr>
        <w:t>万元，</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lang w:val="en-US" w:eastAsia="zh-CN"/>
        </w:rPr>
        <w:t>4</w:t>
      </w:r>
      <w:r>
        <w:rPr>
          <w:rFonts w:hint="eastAsia" w:ascii="宋体" w:hAnsi="宋体" w:cs="宋体"/>
          <w:color w:val="000000"/>
          <w:kern w:val="0"/>
          <w:sz w:val="30"/>
          <w:szCs w:val="30"/>
        </w:rPr>
        <w:t>%，</w:t>
      </w:r>
      <w:r>
        <w:rPr>
          <w:rFonts w:hint="eastAsia" w:ascii="宋体" w:hAnsi="宋体" w:cs="宋体"/>
          <w:color w:val="000000"/>
          <w:kern w:val="0"/>
          <w:sz w:val="30"/>
          <w:szCs w:val="30"/>
          <w:lang w:eastAsia="zh-CN"/>
        </w:rPr>
        <w:t>减少</w:t>
      </w:r>
      <w:r>
        <w:rPr>
          <w:rFonts w:hint="eastAsia" w:ascii="宋体" w:hAnsi="宋体" w:cs="宋体"/>
          <w:color w:val="000000"/>
          <w:kern w:val="0"/>
          <w:sz w:val="30"/>
          <w:szCs w:val="30"/>
        </w:rPr>
        <w:t>主要原因：</w:t>
      </w:r>
      <w:r>
        <w:rPr>
          <w:rFonts w:hint="eastAsia" w:ascii="宋体" w:hAnsi="宋体" w:cs="宋体"/>
          <w:color w:val="000000"/>
          <w:kern w:val="0"/>
          <w:sz w:val="30"/>
          <w:szCs w:val="30"/>
          <w:lang w:eastAsia="zh-CN"/>
        </w:rPr>
        <w:t>有退休</w:t>
      </w:r>
      <w:r>
        <w:rPr>
          <w:rFonts w:hint="eastAsia" w:ascii="宋体" w:hAnsi="宋体" w:cs="宋体"/>
          <w:color w:val="000000"/>
          <w:kern w:val="0"/>
          <w:sz w:val="30"/>
          <w:szCs w:val="30"/>
        </w:rPr>
        <w:t>人员工资</w:t>
      </w:r>
      <w:r>
        <w:rPr>
          <w:rFonts w:hint="eastAsia" w:ascii="宋体" w:hAnsi="宋体" w:cs="宋体"/>
          <w:color w:val="000000"/>
          <w:kern w:val="0"/>
          <w:sz w:val="30"/>
          <w:szCs w:val="30"/>
          <w:lang w:eastAsia="zh-CN"/>
        </w:rPr>
        <w:t>减少和公用经费减少，无</w:t>
      </w:r>
      <w:r>
        <w:rPr>
          <w:rFonts w:hint="eastAsia" w:ascii="宋体" w:hAnsi="宋体"/>
          <w:color w:val="000000"/>
          <w:kern w:val="0"/>
          <w:sz w:val="30"/>
          <w:szCs w:val="30"/>
          <w:lang w:eastAsia="zh-CN"/>
        </w:rPr>
        <w:t>政府性基金预算收入</w:t>
      </w:r>
      <w:r>
        <w:rPr>
          <w:rFonts w:hint="eastAsia" w:ascii="宋体" w:hAnsi="宋体" w:cs="宋体"/>
          <w:color w:val="000000"/>
          <w:kern w:val="0"/>
          <w:sz w:val="30"/>
          <w:szCs w:val="30"/>
        </w:rPr>
        <w:t>。</w:t>
      </w:r>
    </w:p>
    <w:p w14:paraId="2BBA0F5A">
      <w:pPr>
        <w:widowControl/>
        <w:shd w:val="clear" w:color="auto" w:fill="FFFFFF"/>
        <w:spacing w:line="315" w:lineRule="atLeast"/>
        <w:ind w:firstLine="600"/>
        <w:rPr>
          <w:color w:val="000000"/>
          <w:kern w:val="0"/>
          <w:szCs w:val="21"/>
        </w:rPr>
      </w:pPr>
      <w:r>
        <w:rPr>
          <w:rFonts w:hint="eastAsia" w:ascii="宋体" w:hAnsi="宋体"/>
          <w:b/>
          <w:bCs/>
          <w:color w:val="000000"/>
          <w:kern w:val="0"/>
          <w:sz w:val="30"/>
          <w:szCs w:val="30"/>
        </w:rPr>
        <w:t>二、关于</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年财政拨款收支预算情况说明</w:t>
      </w:r>
    </w:p>
    <w:p w14:paraId="48431A5C">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rPr>
        <w:t>本部门及所属单位</w:t>
      </w:r>
      <w:r>
        <w:rPr>
          <w:rFonts w:hint="eastAsia" w:ascii="宋体" w:hAnsi="宋体"/>
          <w:color w:val="000000"/>
          <w:kern w:val="0"/>
          <w:sz w:val="30"/>
          <w:szCs w:val="30"/>
          <w:lang w:eastAsia="zh-CN"/>
        </w:rPr>
        <w:t>2024</w:t>
      </w:r>
      <w:r>
        <w:rPr>
          <w:rFonts w:hint="eastAsia" w:ascii="宋体" w:hAnsi="宋体"/>
          <w:color w:val="000000"/>
          <w:kern w:val="0"/>
          <w:sz w:val="30"/>
          <w:szCs w:val="30"/>
        </w:rPr>
        <w:t>年财政拨款收支总预算</w:t>
      </w:r>
      <w:r>
        <w:rPr>
          <w:rFonts w:hint="eastAsia" w:ascii="宋体" w:hAnsi="宋体"/>
          <w:color w:val="000000"/>
          <w:kern w:val="0"/>
          <w:sz w:val="30"/>
          <w:szCs w:val="30"/>
          <w:lang w:val="en-US" w:eastAsia="zh-CN"/>
        </w:rPr>
        <w:t>645.62</w:t>
      </w:r>
      <w:r>
        <w:rPr>
          <w:rFonts w:hint="eastAsia" w:ascii="宋体" w:hAnsi="宋体"/>
          <w:color w:val="000000"/>
          <w:kern w:val="0"/>
          <w:sz w:val="30"/>
          <w:szCs w:val="30"/>
        </w:rPr>
        <w:t>万元，收入预算按来源分为财政补助收入。具体包括：当年财政拨款收入</w:t>
      </w:r>
      <w:r>
        <w:rPr>
          <w:rFonts w:hint="eastAsia" w:ascii="宋体" w:hAnsi="宋体"/>
          <w:color w:val="000000"/>
          <w:kern w:val="0"/>
          <w:sz w:val="30"/>
          <w:szCs w:val="30"/>
          <w:lang w:val="en-US" w:eastAsia="zh-CN"/>
        </w:rPr>
        <w:t>645.62</w:t>
      </w:r>
      <w:r>
        <w:rPr>
          <w:rFonts w:hint="eastAsia" w:ascii="宋体" w:hAnsi="宋体"/>
          <w:color w:val="000000"/>
          <w:kern w:val="0"/>
          <w:sz w:val="30"/>
          <w:szCs w:val="30"/>
        </w:rPr>
        <w:t>万元。按</w:t>
      </w:r>
      <w:r>
        <w:rPr>
          <w:rFonts w:hint="eastAsia" w:ascii="宋体" w:hAnsi="宋体"/>
          <w:color w:val="000000"/>
          <w:kern w:val="0"/>
          <w:sz w:val="30"/>
          <w:szCs w:val="30"/>
          <w:lang w:eastAsia="zh-CN"/>
        </w:rPr>
        <w:t>经济</w:t>
      </w:r>
      <w:r>
        <w:rPr>
          <w:rFonts w:hint="eastAsia" w:ascii="宋体" w:hAnsi="宋体"/>
          <w:color w:val="000000"/>
          <w:kern w:val="0"/>
          <w:sz w:val="30"/>
          <w:szCs w:val="30"/>
        </w:rPr>
        <w:t>支出分类包括：</w:t>
      </w:r>
      <w:r>
        <w:rPr>
          <w:rFonts w:hint="eastAsia" w:ascii="宋体" w:hAnsi="宋体"/>
          <w:color w:val="000000"/>
          <w:kern w:val="0"/>
          <w:sz w:val="30"/>
          <w:szCs w:val="30"/>
          <w:lang w:eastAsia="zh-CN"/>
        </w:rPr>
        <w:t>人员经费</w:t>
      </w:r>
      <w:r>
        <w:rPr>
          <w:rFonts w:hint="eastAsia" w:ascii="宋体" w:hAnsi="宋体"/>
          <w:color w:val="000000"/>
          <w:kern w:val="0"/>
          <w:sz w:val="30"/>
          <w:szCs w:val="30"/>
          <w:lang w:val="en-US" w:eastAsia="zh-CN"/>
        </w:rPr>
        <w:t>566.43万元，公用经费79.19</w:t>
      </w:r>
      <w:r>
        <w:rPr>
          <w:rFonts w:hint="eastAsia" w:ascii="宋体" w:hAnsi="宋体"/>
          <w:color w:val="000000"/>
          <w:kern w:val="0"/>
          <w:sz w:val="30"/>
          <w:szCs w:val="30"/>
        </w:rPr>
        <w:t>万元；按</w:t>
      </w:r>
      <w:r>
        <w:rPr>
          <w:rFonts w:hint="eastAsia" w:ascii="宋体" w:hAnsi="宋体"/>
          <w:color w:val="000000"/>
          <w:kern w:val="0"/>
          <w:sz w:val="30"/>
          <w:szCs w:val="30"/>
          <w:lang w:eastAsia="zh-CN"/>
        </w:rPr>
        <w:t>功能</w:t>
      </w:r>
      <w:r>
        <w:rPr>
          <w:rFonts w:hint="eastAsia" w:ascii="宋体" w:hAnsi="宋体"/>
          <w:color w:val="000000"/>
          <w:kern w:val="0"/>
          <w:sz w:val="30"/>
          <w:szCs w:val="30"/>
        </w:rPr>
        <w:t>支出分类包括:工资福利支出</w:t>
      </w:r>
      <w:r>
        <w:rPr>
          <w:rFonts w:hint="eastAsia" w:ascii="宋体" w:hAnsi="宋体"/>
          <w:color w:val="000000"/>
          <w:kern w:val="0"/>
          <w:sz w:val="30"/>
          <w:szCs w:val="30"/>
          <w:lang w:val="en-US" w:eastAsia="zh-CN"/>
        </w:rPr>
        <w:t>557.91</w:t>
      </w:r>
      <w:r>
        <w:rPr>
          <w:rFonts w:hint="eastAsia" w:ascii="宋体" w:hAnsi="宋体"/>
          <w:color w:val="000000"/>
          <w:kern w:val="0"/>
          <w:sz w:val="30"/>
          <w:szCs w:val="30"/>
        </w:rPr>
        <w:t>万元，商品和服务支出</w:t>
      </w:r>
      <w:r>
        <w:rPr>
          <w:rFonts w:hint="eastAsia" w:ascii="宋体" w:hAnsi="宋体"/>
          <w:color w:val="000000"/>
          <w:kern w:val="0"/>
          <w:sz w:val="30"/>
          <w:szCs w:val="30"/>
          <w:lang w:val="en-US" w:eastAsia="zh-CN"/>
        </w:rPr>
        <w:t>79.19</w:t>
      </w:r>
      <w:r>
        <w:rPr>
          <w:rFonts w:hint="eastAsia" w:ascii="宋体" w:hAnsi="宋体"/>
          <w:color w:val="000000"/>
          <w:kern w:val="0"/>
          <w:sz w:val="30"/>
          <w:szCs w:val="30"/>
        </w:rPr>
        <w:t>万元，对个人和家庭的补助支出8</w:t>
      </w:r>
      <w:r>
        <w:rPr>
          <w:rFonts w:hint="eastAsia" w:ascii="宋体" w:hAnsi="宋体"/>
          <w:color w:val="000000"/>
          <w:kern w:val="0"/>
          <w:sz w:val="30"/>
          <w:szCs w:val="30"/>
          <w:lang w:val="en-US" w:eastAsia="zh-CN"/>
        </w:rPr>
        <w:t>.52</w:t>
      </w:r>
      <w:r>
        <w:rPr>
          <w:rFonts w:hint="eastAsia" w:ascii="宋体" w:hAnsi="宋体"/>
          <w:color w:val="000000"/>
          <w:kern w:val="0"/>
          <w:sz w:val="30"/>
          <w:szCs w:val="30"/>
        </w:rPr>
        <w:t>万</w:t>
      </w:r>
      <w:r>
        <w:rPr>
          <w:rFonts w:hint="eastAsia" w:ascii="宋体" w:hAnsi="宋体"/>
          <w:color w:val="000000"/>
          <w:kern w:val="0"/>
          <w:sz w:val="30"/>
          <w:szCs w:val="30"/>
          <w:lang w:eastAsia="zh-CN"/>
        </w:rPr>
        <w:t>元</w:t>
      </w:r>
      <w:r>
        <w:rPr>
          <w:rFonts w:hint="eastAsia" w:ascii="宋体" w:hAnsi="宋体"/>
          <w:color w:val="000000"/>
          <w:kern w:val="0"/>
          <w:sz w:val="30"/>
          <w:szCs w:val="30"/>
        </w:rPr>
        <w:t>。</w:t>
      </w:r>
    </w:p>
    <w:p w14:paraId="13F03E23">
      <w:pPr>
        <w:widowControl/>
        <w:shd w:val="clear" w:color="auto" w:fill="FFFFFF"/>
        <w:spacing w:line="315" w:lineRule="atLeast"/>
        <w:rPr>
          <w:color w:val="000000"/>
          <w:kern w:val="0"/>
          <w:szCs w:val="21"/>
        </w:rPr>
      </w:pPr>
      <w:r>
        <w:rPr>
          <w:rFonts w:hint="eastAsia" w:ascii="宋体" w:hAnsi="宋体"/>
          <w:color w:val="000000"/>
          <w:kern w:val="0"/>
          <w:sz w:val="30"/>
          <w:szCs w:val="30"/>
        </w:rPr>
        <w:t>  三、</w:t>
      </w:r>
      <w:r>
        <w:rPr>
          <w:rFonts w:hint="eastAsia" w:ascii="宋体" w:hAnsi="宋体"/>
          <w:b/>
          <w:bCs/>
          <w:color w:val="000000"/>
          <w:kern w:val="0"/>
          <w:sz w:val="30"/>
          <w:szCs w:val="30"/>
        </w:rPr>
        <w:t>关于</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年一般公共预算基本支出情况说明</w:t>
      </w:r>
    </w:p>
    <w:p w14:paraId="45A8F237">
      <w:pPr>
        <w:widowControl/>
        <w:shd w:val="clear" w:color="auto" w:fill="FFFFFF"/>
        <w:spacing w:line="315" w:lineRule="atLeast"/>
        <w:rPr>
          <w:color w:val="000000"/>
          <w:kern w:val="0"/>
          <w:szCs w:val="21"/>
        </w:rPr>
      </w:pPr>
      <w:r>
        <w:rPr>
          <w:rFonts w:hint="eastAsia" w:ascii="宋体" w:hAnsi="宋体"/>
          <w:b/>
          <w:bCs/>
          <w:color w:val="000000"/>
          <w:kern w:val="0"/>
          <w:sz w:val="30"/>
          <w:szCs w:val="30"/>
        </w:rPr>
        <w:t>  </w:t>
      </w:r>
      <w:r>
        <w:rPr>
          <w:rFonts w:hint="eastAsia" w:ascii="宋体" w:hAnsi="宋体"/>
          <w:color w:val="000000"/>
          <w:kern w:val="0"/>
          <w:sz w:val="30"/>
          <w:szCs w:val="30"/>
        </w:rPr>
        <w:t>本部门及所属单位</w:t>
      </w:r>
      <w:r>
        <w:rPr>
          <w:rFonts w:hint="eastAsia" w:ascii="宋体" w:hAnsi="宋体"/>
          <w:color w:val="000000"/>
          <w:kern w:val="0"/>
          <w:sz w:val="30"/>
          <w:szCs w:val="30"/>
          <w:lang w:eastAsia="zh-CN"/>
        </w:rPr>
        <w:t>2024</w:t>
      </w:r>
      <w:r>
        <w:rPr>
          <w:rFonts w:hint="eastAsia" w:ascii="宋体" w:hAnsi="宋体"/>
          <w:color w:val="000000"/>
          <w:kern w:val="0"/>
          <w:sz w:val="30"/>
          <w:szCs w:val="30"/>
        </w:rPr>
        <w:t>年一般公共预算基本支出</w:t>
      </w:r>
      <w:r>
        <w:rPr>
          <w:rFonts w:hint="eastAsia" w:ascii="宋体" w:hAnsi="宋体"/>
          <w:color w:val="000000"/>
          <w:kern w:val="0"/>
          <w:sz w:val="30"/>
          <w:szCs w:val="30"/>
          <w:lang w:val="en-US" w:eastAsia="zh-CN"/>
        </w:rPr>
        <w:t>645.62</w:t>
      </w:r>
      <w:r>
        <w:rPr>
          <w:rFonts w:hint="eastAsia" w:ascii="宋体" w:hAnsi="宋体"/>
          <w:color w:val="000000"/>
          <w:kern w:val="0"/>
          <w:sz w:val="30"/>
          <w:szCs w:val="30"/>
        </w:rPr>
        <w:t>万元，其中：工资福利支出</w:t>
      </w:r>
      <w:r>
        <w:rPr>
          <w:rFonts w:hint="eastAsia" w:ascii="宋体" w:hAnsi="宋体"/>
          <w:color w:val="000000"/>
          <w:kern w:val="0"/>
          <w:sz w:val="30"/>
          <w:szCs w:val="30"/>
          <w:lang w:val="en-US" w:eastAsia="zh-CN"/>
        </w:rPr>
        <w:t>557.91</w:t>
      </w:r>
      <w:r>
        <w:rPr>
          <w:rFonts w:hint="eastAsia" w:ascii="宋体" w:hAnsi="宋体"/>
          <w:color w:val="000000"/>
          <w:kern w:val="0"/>
          <w:sz w:val="30"/>
          <w:szCs w:val="30"/>
        </w:rPr>
        <w:t>万元，商品和服务支出</w:t>
      </w:r>
      <w:r>
        <w:rPr>
          <w:rFonts w:hint="eastAsia" w:ascii="宋体" w:hAnsi="宋体"/>
          <w:color w:val="000000"/>
          <w:kern w:val="0"/>
          <w:sz w:val="30"/>
          <w:szCs w:val="30"/>
          <w:lang w:val="en-US" w:eastAsia="zh-CN"/>
        </w:rPr>
        <w:t>79.19</w:t>
      </w:r>
      <w:r>
        <w:rPr>
          <w:rFonts w:hint="eastAsia" w:ascii="宋体" w:hAnsi="宋体"/>
          <w:color w:val="000000"/>
          <w:kern w:val="0"/>
          <w:sz w:val="30"/>
          <w:szCs w:val="30"/>
        </w:rPr>
        <w:t>万元，对个人和家庭补助支出8.</w:t>
      </w:r>
      <w:r>
        <w:rPr>
          <w:rFonts w:hint="eastAsia" w:ascii="宋体" w:hAnsi="宋体"/>
          <w:color w:val="000000"/>
          <w:kern w:val="0"/>
          <w:sz w:val="30"/>
          <w:szCs w:val="30"/>
          <w:lang w:val="en-US" w:eastAsia="zh-CN"/>
        </w:rPr>
        <w:t>52</w:t>
      </w:r>
      <w:r>
        <w:rPr>
          <w:rFonts w:hint="eastAsia" w:ascii="宋体" w:hAnsi="宋体"/>
          <w:color w:val="000000"/>
          <w:kern w:val="0"/>
          <w:sz w:val="30"/>
          <w:szCs w:val="30"/>
        </w:rPr>
        <w:t>万元。</w:t>
      </w:r>
    </w:p>
    <w:p w14:paraId="2078D8D9">
      <w:pPr>
        <w:widowControl/>
        <w:shd w:val="clear" w:color="auto" w:fill="FFFFFF"/>
        <w:spacing w:line="315" w:lineRule="atLeast"/>
        <w:rPr>
          <w:color w:val="000000"/>
          <w:kern w:val="0"/>
          <w:szCs w:val="21"/>
        </w:rPr>
      </w:pPr>
      <w:r>
        <w:rPr>
          <w:rFonts w:hint="eastAsia" w:ascii="宋体" w:hAnsi="宋体"/>
          <w:color w:val="000000"/>
          <w:kern w:val="0"/>
          <w:sz w:val="30"/>
          <w:szCs w:val="30"/>
        </w:rPr>
        <w:t>  人员经费</w:t>
      </w:r>
      <w:r>
        <w:rPr>
          <w:rFonts w:hint="eastAsia" w:ascii="宋体" w:hAnsi="宋体"/>
          <w:color w:val="000000"/>
          <w:kern w:val="0"/>
          <w:sz w:val="30"/>
          <w:szCs w:val="30"/>
          <w:lang w:val="en-US" w:eastAsia="zh-CN"/>
        </w:rPr>
        <w:t>566.43</w:t>
      </w:r>
      <w:r>
        <w:rPr>
          <w:rFonts w:hint="eastAsia" w:ascii="宋体" w:hAnsi="宋体"/>
          <w:color w:val="000000"/>
          <w:kern w:val="0"/>
          <w:sz w:val="30"/>
          <w:szCs w:val="30"/>
        </w:rPr>
        <w:t>万元，主要包括：基本工资</w:t>
      </w:r>
      <w:r>
        <w:rPr>
          <w:rFonts w:hint="eastAsia" w:ascii="宋体" w:hAnsi="宋体"/>
          <w:color w:val="000000"/>
          <w:kern w:val="0"/>
          <w:sz w:val="30"/>
          <w:szCs w:val="30"/>
          <w:lang w:val="en-US" w:eastAsia="zh-CN"/>
        </w:rPr>
        <w:t>223.26</w:t>
      </w:r>
      <w:r>
        <w:rPr>
          <w:rFonts w:hint="eastAsia" w:ascii="宋体" w:hAnsi="宋体"/>
          <w:color w:val="000000"/>
          <w:kern w:val="0"/>
          <w:sz w:val="30"/>
          <w:szCs w:val="30"/>
        </w:rPr>
        <w:t>万元、津贴补贴</w:t>
      </w:r>
      <w:r>
        <w:rPr>
          <w:rFonts w:hint="eastAsia" w:ascii="宋体" w:hAnsi="宋体"/>
          <w:color w:val="000000"/>
          <w:kern w:val="0"/>
          <w:sz w:val="30"/>
          <w:szCs w:val="30"/>
          <w:lang w:val="en-US" w:eastAsia="zh-CN"/>
        </w:rPr>
        <w:t>11.16</w:t>
      </w:r>
      <w:r>
        <w:rPr>
          <w:rFonts w:hint="eastAsia" w:ascii="宋体" w:hAnsi="宋体"/>
          <w:color w:val="000000"/>
          <w:kern w:val="0"/>
          <w:sz w:val="30"/>
          <w:szCs w:val="30"/>
        </w:rPr>
        <w:t>万元、</w:t>
      </w:r>
      <w:r>
        <w:rPr>
          <w:rFonts w:hint="eastAsia" w:ascii="宋体" w:hAnsi="宋体"/>
          <w:color w:val="000000"/>
          <w:kern w:val="0"/>
          <w:sz w:val="30"/>
          <w:szCs w:val="30"/>
          <w:lang w:eastAsia="zh-CN"/>
        </w:rPr>
        <w:t>绩效工资</w:t>
      </w:r>
      <w:r>
        <w:rPr>
          <w:rFonts w:hint="eastAsia" w:ascii="宋体" w:hAnsi="宋体"/>
          <w:color w:val="000000"/>
          <w:kern w:val="0"/>
          <w:sz w:val="30"/>
          <w:szCs w:val="30"/>
          <w:lang w:val="en-US" w:eastAsia="zh-CN"/>
        </w:rPr>
        <w:t>149.49万元、</w:t>
      </w:r>
      <w:r>
        <w:rPr>
          <w:rFonts w:hint="eastAsia" w:ascii="宋体" w:hAnsi="宋体"/>
          <w:color w:val="000000"/>
          <w:kern w:val="0"/>
          <w:sz w:val="30"/>
          <w:szCs w:val="30"/>
        </w:rPr>
        <w:t>机关事业单位基本养老保险</w:t>
      </w:r>
      <w:r>
        <w:rPr>
          <w:rFonts w:hint="eastAsia" w:ascii="宋体" w:hAnsi="宋体"/>
          <w:color w:val="000000"/>
          <w:kern w:val="0"/>
          <w:sz w:val="30"/>
          <w:szCs w:val="30"/>
          <w:lang w:val="en-US" w:eastAsia="zh-CN"/>
        </w:rPr>
        <w:t>59.76</w:t>
      </w:r>
      <w:r>
        <w:rPr>
          <w:rFonts w:hint="eastAsia" w:ascii="宋体" w:hAnsi="宋体"/>
          <w:color w:val="000000"/>
          <w:kern w:val="0"/>
          <w:sz w:val="30"/>
          <w:szCs w:val="30"/>
        </w:rPr>
        <w:t>万元、</w:t>
      </w:r>
      <w:r>
        <w:rPr>
          <w:rFonts w:hint="eastAsia" w:ascii="宋体" w:hAnsi="宋体"/>
          <w:color w:val="000000"/>
          <w:kern w:val="0"/>
          <w:sz w:val="30"/>
          <w:szCs w:val="30"/>
          <w:lang w:eastAsia="zh-CN"/>
        </w:rPr>
        <w:t>机关事业职业年金缴费</w:t>
      </w:r>
      <w:r>
        <w:rPr>
          <w:rFonts w:hint="eastAsia" w:ascii="宋体" w:hAnsi="宋体"/>
          <w:color w:val="000000"/>
          <w:kern w:val="0"/>
          <w:sz w:val="30"/>
          <w:szCs w:val="30"/>
          <w:lang w:val="en-US" w:eastAsia="zh-CN"/>
        </w:rPr>
        <w:t>31.66万元、</w:t>
      </w:r>
      <w:r>
        <w:rPr>
          <w:rFonts w:hint="eastAsia" w:ascii="宋体" w:hAnsi="宋体"/>
          <w:color w:val="000000"/>
          <w:kern w:val="0"/>
          <w:sz w:val="30"/>
          <w:szCs w:val="30"/>
        </w:rPr>
        <w:t>职工基本医疗保险缴费</w:t>
      </w:r>
      <w:r>
        <w:rPr>
          <w:rFonts w:hint="eastAsia" w:ascii="宋体" w:hAnsi="宋体"/>
          <w:color w:val="000000"/>
          <w:kern w:val="0"/>
          <w:sz w:val="30"/>
          <w:szCs w:val="30"/>
          <w:lang w:val="en-US" w:eastAsia="zh-CN"/>
        </w:rPr>
        <w:t>29.65</w:t>
      </w:r>
      <w:r>
        <w:rPr>
          <w:rFonts w:hint="eastAsia" w:ascii="宋体" w:hAnsi="宋体"/>
          <w:color w:val="000000"/>
          <w:kern w:val="0"/>
          <w:sz w:val="30"/>
          <w:szCs w:val="30"/>
        </w:rPr>
        <w:t>万元、住房公积金</w:t>
      </w:r>
      <w:r>
        <w:rPr>
          <w:rFonts w:hint="eastAsia" w:ascii="宋体" w:hAnsi="宋体"/>
          <w:color w:val="000000"/>
          <w:kern w:val="0"/>
          <w:sz w:val="30"/>
          <w:szCs w:val="30"/>
          <w:lang w:val="en-US" w:eastAsia="zh-CN"/>
        </w:rPr>
        <w:t>47.33</w:t>
      </w:r>
      <w:r>
        <w:rPr>
          <w:rFonts w:hint="eastAsia" w:ascii="宋体" w:hAnsi="宋体"/>
          <w:color w:val="000000"/>
          <w:kern w:val="0"/>
          <w:sz w:val="30"/>
          <w:szCs w:val="30"/>
        </w:rPr>
        <w:t>万元、其他社会保障缴费等</w:t>
      </w:r>
      <w:r>
        <w:rPr>
          <w:rFonts w:hint="eastAsia" w:ascii="宋体" w:hAnsi="宋体"/>
          <w:color w:val="000000"/>
          <w:kern w:val="0"/>
          <w:sz w:val="30"/>
          <w:szCs w:val="30"/>
          <w:lang w:val="en-US" w:eastAsia="zh-CN"/>
        </w:rPr>
        <w:t>5.6</w:t>
      </w:r>
      <w:r>
        <w:rPr>
          <w:rFonts w:hint="eastAsia" w:ascii="宋体" w:hAnsi="宋体"/>
          <w:color w:val="000000"/>
          <w:kern w:val="0"/>
          <w:sz w:val="30"/>
          <w:szCs w:val="30"/>
        </w:rPr>
        <w:t>万元</w:t>
      </w:r>
      <w:r>
        <w:rPr>
          <w:rFonts w:hint="eastAsia" w:ascii="宋体" w:hAnsi="宋体"/>
          <w:color w:val="000000"/>
          <w:kern w:val="0"/>
          <w:sz w:val="30"/>
          <w:szCs w:val="30"/>
          <w:lang w:eastAsia="zh-CN"/>
        </w:rPr>
        <w:t>、退休费</w:t>
      </w:r>
      <w:r>
        <w:rPr>
          <w:rFonts w:hint="eastAsia" w:ascii="宋体" w:hAnsi="宋体"/>
          <w:color w:val="000000"/>
          <w:kern w:val="0"/>
          <w:sz w:val="30"/>
          <w:szCs w:val="30"/>
          <w:lang w:val="en-US" w:eastAsia="zh-CN"/>
        </w:rPr>
        <w:t>8.52万元</w:t>
      </w:r>
      <w:r>
        <w:rPr>
          <w:rFonts w:hint="eastAsia" w:ascii="宋体" w:hAnsi="宋体"/>
          <w:color w:val="000000"/>
          <w:kern w:val="0"/>
          <w:sz w:val="30"/>
          <w:szCs w:val="30"/>
        </w:rPr>
        <w:t>。</w:t>
      </w:r>
    </w:p>
    <w:p w14:paraId="288468A8">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rPr>
        <w:t>公用经费</w:t>
      </w:r>
      <w:r>
        <w:rPr>
          <w:rFonts w:hint="eastAsia" w:ascii="宋体" w:hAnsi="宋体"/>
          <w:color w:val="000000"/>
          <w:kern w:val="0"/>
          <w:sz w:val="30"/>
          <w:szCs w:val="30"/>
          <w:lang w:val="en-US" w:eastAsia="zh-CN"/>
        </w:rPr>
        <w:t>79.19</w:t>
      </w:r>
      <w:r>
        <w:rPr>
          <w:rFonts w:hint="eastAsia" w:ascii="宋体" w:hAnsi="宋体"/>
          <w:color w:val="000000"/>
          <w:kern w:val="0"/>
          <w:sz w:val="30"/>
          <w:szCs w:val="30"/>
        </w:rPr>
        <w:t>万元，主要包括：办公费0.</w:t>
      </w:r>
      <w:r>
        <w:rPr>
          <w:rFonts w:hint="eastAsia" w:ascii="宋体" w:hAnsi="宋体"/>
          <w:color w:val="000000"/>
          <w:kern w:val="0"/>
          <w:sz w:val="30"/>
          <w:szCs w:val="30"/>
          <w:lang w:val="en-US" w:eastAsia="zh-CN"/>
        </w:rPr>
        <w:t>5</w:t>
      </w:r>
      <w:r>
        <w:rPr>
          <w:rFonts w:hint="eastAsia" w:ascii="宋体" w:hAnsi="宋体"/>
          <w:color w:val="000000"/>
          <w:kern w:val="0"/>
          <w:sz w:val="30"/>
          <w:szCs w:val="30"/>
        </w:rPr>
        <w:t xml:space="preserve"> 万元、水费</w:t>
      </w:r>
      <w:r>
        <w:rPr>
          <w:rFonts w:hint="eastAsia" w:ascii="宋体" w:hAnsi="宋体"/>
          <w:color w:val="000000"/>
          <w:kern w:val="0"/>
          <w:sz w:val="30"/>
          <w:szCs w:val="30"/>
          <w:lang w:val="en-US" w:eastAsia="zh-CN"/>
        </w:rPr>
        <w:t>3.32</w:t>
      </w:r>
      <w:r>
        <w:rPr>
          <w:rFonts w:hint="eastAsia" w:ascii="宋体" w:hAnsi="宋体"/>
          <w:color w:val="000000"/>
          <w:kern w:val="0"/>
          <w:sz w:val="30"/>
          <w:szCs w:val="30"/>
        </w:rPr>
        <w:t>万元、电费1</w:t>
      </w:r>
      <w:r>
        <w:rPr>
          <w:rFonts w:hint="eastAsia" w:ascii="宋体" w:hAnsi="宋体"/>
          <w:color w:val="000000"/>
          <w:kern w:val="0"/>
          <w:sz w:val="30"/>
          <w:szCs w:val="30"/>
          <w:lang w:val="en-US" w:eastAsia="zh-CN"/>
        </w:rPr>
        <w:t>2.62</w:t>
      </w:r>
      <w:r>
        <w:rPr>
          <w:rFonts w:hint="eastAsia" w:ascii="宋体" w:hAnsi="宋体"/>
          <w:color w:val="000000"/>
          <w:kern w:val="0"/>
          <w:sz w:val="30"/>
          <w:szCs w:val="30"/>
        </w:rPr>
        <w:t>万元、办公取暖费</w:t>
      </w:r>
      <w:r>
        <w:rPr>
          <w:rFonts w:hint="eastAsia" w:ascii="宋体" w:hAnsi="宋体"/>
          <w:color w:val="000000"/>
          <w:kern w:val="0"/>
          <w:sz w:val="30"/>
          <w:szCs w:val="30"/>
          <w:lang w:val="en-US" w:eastAsia="zh-CN"/>
        </w:rPr>
        <w:t>51.33</w:t>
      </w:r>
      <w:r>
        <w:rPr>
          <w:rFonts w:hint="eastAsia" w:ascii="宋体" w:hAnsi="宋体"/>
          <w:color w:val="000000"/>
          <w:kern w:val="0"/>
          <w:sz w:val="30"/>
          <w:szCs w:val="30"/>
        </w:rPr>
        <w:t>万元、工会经费</w:t>
      </w:r>
      <w:r>
        <w:rPr>
          <w:rFonts w:hint="eastAsia" w:ascii="宋体" w:hAnsi="宋体"/>
          <w:color w:val="000000"/>
          <w:kern w:val="0"/>
          <w:sz w:val="30"/>
          <w:szCs w:val="30"/>
          <w:lang w:val="en-US" w:eastAsia="zh-CN"/>
        </w:rPr>
        <w:t>7.1</w:t>
      </w:r>
      <w:r>
        <w:rPr>
          <w:rFonts w:hint="eastAsia" w:ascii="宋体" w:hAnsi="宋体"/>
          <w:color w:val="000000"/>
          <w:kern w:val="0"/>
          <w:sz w:val="30"/>
          <w:szCs w:val="30"/>
        </w:rPr>
        <w:t>万元、公务用车运行维护费</w:t>
      </w:r>
      <w:r>
        <w:rPr>
          <w:rFonts w:hint="eastAsia" w:ascii="宋体" w:hAnsi="宋体"/>
          <w:color w:val="000000"/>
          <w:kern w:val="0"/>
          <w:sz w:val="30"/>
          <w:szCs w:val="30"/>
          <w:lang w:val="en-US" w:eastAsia="zh-CN"/>
        </w:rPr>
        <w:t>2.9</w:t>
      </w:r>
      <w:r>
        <w:rPr>
          <w:rFonts w:hint="eastAsia" w:ascii="宋体" w:hAnsi="宋体"/>
          <w:color w:val="000000"/>
          <w:kern w:val="0"/>
          <w:sz w:val="30"/>
          <w:szCs w:val="30"/>
        </w:rPr>
        <w:t>万元、其他公用经费</w:t>
      </w:r>
      <w:r>
        <w:rPr>
          <w:rFonts w:hint="eastAsia" w:ascii="宋体" w:hAnsi="宋体"/>
          <w:color w:val="000000"/>
          <w:kern w:val="0"/>
          <w:sz w:val="30"/>
          <w:szCs w:val="30"/>
          <w:lang w:val="en-US" w:eastAsia="zh-CN"/>
        </w:rPr>
        <w:t>1.42</w:t>
      </w:r>
      <w:r>
        <w:rPr>
          <w:rFonts w:hint="eastAsia" w:ascii="宋体" w:hAnsi="宋体"/>
          <w:color w:val="000000"/>
          <w:kern w:val="0"/>
          <w:sz w:val="30"/>
          <w:szCs w:val="30"/>
        </w:rPr>
        <w:t>万元。</w:t>
      </w:r>
    </w:p>
    <w:p w14:paraId="2A71FD05">
      <w:pPr>
        <w:widowControl/>
        <w:shd w:val="clear" w:color="auto" w:fill="FFFFFF"/>
        <w:spacing w:line="315" w:lineRule="atLeast"/>
        <w:rPr>
          <w:color w:val="000000"/>
          <w:kern w:val="0"/>
          <w:szCs w:val="21"/>
        </w:rPr>
      </w:pPr>
      <w:r>
        <w:rPr>
          <w:rFonts w:hint="eastAsia" w:ascii="宋体" w:hAnsi="宋体"/>
          <w:b/>
          <w:bCs/>
          <w:color w:val="000000"/>
          <w:kern w:val="0"/>
          <w:sz w:val="30"/>
          <w:szCs w:val="30"/>
        </w:rPr>
        <w:t>  四、关于</w:t>
      </w:r>
      <w:r>
        <w:rPr>
          <w:rFonts w:hint="eastAsia" w:ascii="宋体" w:hAnsi="宋体"/>
          <w:b/>
          <w:bCs/>
          <w:color w:val="000000"/>
          <w:kern w:val="0"/>
          <w:sz w:val="30"/>
          <w:szCs w:val="30"/>
          <w:lang w:eastAsia="zh-CN"/>
        </w:rPr>
        <w:t>2024</w:t>
      </w:r>
      <w:r>
        <w:rPr>
          <w:rFonts w:hint="eastAsia" w:ascii="宋体" w:hAnsi="宋体"/>
          <w:b/>
          <w:bCs/>
          <w:color w:val="000000"/>
          <w:kern w:val="0"/>
          <w:sz w:val="30"/>
          <w:szCs w:val="30"/>
        </w:rPr>
        <w:t>年“三公”经费预算情况说明</w:t>
      </w:r>
    </w:p>
    <w:p w14:paraId="3F223D6A">
      <w:pPr>
        <w:widowControl/>
        <w:shd w:val="clear" w:color="auto" w:fill="FFFFFF"/>
        <w:spacing w:line="315" w:lineRule="atLeast"/>
        <w:rPr>
          <w:rFonts w:hint="eastAsia"/>
          <w:color w:val="000000"/>
          <w:kern w:val="0"/>
          <w:szCs w:val="21"/>
        </w:rPr>
      </w:pPr>
      <w:r>
        <w:rPr>
          <w:rFonts w:hint="eastAsia" w:ascii="宋体" w:hAnsi="宋体"/>
          <w:color w:val="000000"/>
          <w:kern w:val="0"/>
          <w:sz w:val="30"/>
          <w:szCs w:val="30"/>
        </w:rPr>
        <w:t>  </w:t>
      </w:r>
      <w:r>
        <w:rPr>
          <w:rFonts w:hint="eastAsia" w:ascii="宋体" w:hAnsi="宋体"/>
          <w:color w:val="000000"/>
          <w:kern w:val="0"/>
          <w:sz w:val="30"/>
          <w:szCs w:val="30"/>
          <w:lang w:eastAsia="zh-CN"/>
        </w:rPr>
        <w:t>2024</w:t>
      </w:r>
      <w:r>
        <w:rPr>
          <w:rFonts w:hint="eastAsia" w:ascii="宋体" w:hAnsi="宋体"/>
          <w:color w:val="000000"/>
          <w:kern w:val="0"/>
          <w:sz w:val="30"/>
          <w:szCs w:val="30"/>
        </w:rPr>
        <w:t>年“三公”经费预算数</w:t>
      </w:r>
      <w:r>
        <w:rPr>
          <w:rFonts w:hint="eastAsia" w:ascii="宋体" w:hAnsi="宋体"/>
          <w:color w:val="000000"/>
          <w:kern w:val="0"/>
          <w:sz w:val="30"/>
          <w:szCs w:val="30"/>
          <w:lang w:val="en-US" w:eastAsia="zh-CN"/>
        </w:rPr>
        <w:t>2.9</w:t>
      </w:r>
      <w:r>
        <w:rPr>
          <w:rFonts w:hint="eastAsia" w:ascii="宋体" w:hAnsi="宋体"/>
          <w:color w:val="000000"/>
          <w:kern w:val="0"/>
          <w:sz w:val="30"/>
          <w:szCs w:val="30"/>
        </w:rPr>
        <w:t xml:space="preserve">万元，其中：公务接待费用0万元；因公出国（境）经费支出0万元；公务用车运行维护费 </w:t>
      </w:r>
      <w:r>
        <w:rPr>
          <w:rFonts w:hint="eastAsia" w:ascii="宋体" w:hAnsi="宋体"/>
          <w:color w:val="000000"/>
          <w:kern w:val="0"/>
          <w:sz w:val="30"/>
          <w:szCs w:val="30"/>
          <w:lang w:val="en-US" w:eastAsia="zh-CN"/>
        </w:rPr>
        <w:t>2.9</w:t>
      </w:r>
      <w:r>
        <w:rPr>
          <w:rFonts w:hint="eastAsia" w:ascii="宋体" w:hAnsi="宋体"/>
          <w:color w:val="000000"/>
          <w:kern w:val="0"/>
          <w:sz w:val="30"/>
          <w:szCs w:val="30"/>
        </w:rPr>
        <w:t>万元。同比下降</w:t>
      </w:r>
      <w:r>
        <w:rPr>
          <w:rFonts w:hint="eastAsia" w:ascii="宋体" w:hAnsi="宋体"/>
          <w:color w:val="000000"/>
          <w:kern w:val="0"/>
          <w:sz w:val="30"/>
          <w:szCs w:val="30"/>
          <w:lang w:val="en-US" w:eastAsia="zh-CN"/>
        </w:rPr>
        <w:t>3</w:t>
      </w:r>
      <w:r>
        <w:rPr>
          <w:rFonts w:hint="eastAsia" w:ascii="宋体" w:hAnsi="宋体"/>
          <w:color w:val="000000"/>
          <w:kern w:val="0"/>
          <w:sz w:val="30"/>
          <w:szCs w:val="30"/>
        </w:rPr>
        <w:t>%，原因是：严格管理车辆使用。</w:t>
      </w:r>
    </w:p>
    <w:p w14:paraId="4B0C9B94">
      <w:pPr>
        <w:widowControl/>
        <w:shd w:val="clear" w:color="auto" w:fill="FFFFFF"/>
        <w:spacing w:line="315" w:lineRule="atLeast"/>
        <w:rPr>
          <w:rFonts w:hint="eastAsia" w:ascii="宋体" w:hAnsi="宋体"/>
          <w:b/>
          <w:bCs/>
          <w:color w:val="000000"/>
          <w:kern w:val="0"/>
          <w:sz w:val="30"/>
          <w:szCs w:val="30"/>
        </w:rPr>
      </w:pPr>
      <w:r>
        <w:rPr>
          <w:rFonts w:hint="eastAsia" w:ascii="宋体" w:hAnsi="宋体"/>
          <w:b/>
          <w:bCs/>
          <w:color w:val="000000"/>
          <w:kern w:val="0"/>
          <w:sz w:val="30"/>
          <w:szCs w:val="30"/>
        </w:rPr>
        <w:t xml:space="preserve">    第四部分 名词解释</w:t>
      </w:r>
    </w:p>
    <w:p w14:paraId="6F4830BB">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1.财政拨款收入：指市级财政当年拨付的资金。</w:t>
      </w:r>
    </w:p>
    <w:p w14:paraId="0786A6B7">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2.基本支出：指保障机构正常运转、完成日常工作任务而发生的人员支出和公用支出。</w:t>
      </w:r>
    </w:p>
    <w:p w14:paraId="30F4CFCD">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3.项目支出：指在基本支出之外为完成特定行政任务和事业发展目标所发生的支出。</w:t>
      </w:r>
    </w:p>
    <w:p w14:paraId="5273A7F5">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4.医疗收入,即医院开展医疗服务活动取得的收入,包括门诊收入和住院收入。</w:t>
      </w:r>
    </w:p>
    <w:p w14:paraId="3F5FEFB5">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（1）、门诊收入是指为门诊病人提供医疗服务所取得的收入,包括挂号收入、诊察收入、检查收入、化验收入、治疗收入、手术收入、卫生材料收入、药品收入、药事服务费收入、其他门诊收入等。</w:t>
      </w:r>
    </w:p>
    <w:p w14:paraId="3EE315AF">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（2）、住院收入是指为住院病人提供医疗服务所取得的收入,包括床位收入、诊察收入、检查收入、化验收入、治疗收入、手术收入、护理收入、卫生材料收入、药品收入、药事服务费收入、其他住院收入等</w:t>
      </w:r>
    </w:p>
    <w:p w14:paraId="42EFCF9C">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5.其他收入：指除上述“财政拨款收入”、“行政事业性收费收入”、“政府性基金收入”、“医疗收入”以外的收入。</w:t>
      </w:r>
    </w:p>
    <w:p w14:paraId="0BFBDDF3">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6.“三公”经费：指用财政拨款安排的因公出国（境）费、公务用车购置及运行费和公务接待费。</w:t>
      </w:r>
    </w:p>
    <w:p w14:paraId="1824496F">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7.社会保障和就业（类）行政事业单位离退休（款）归口管理的行政单位离退休（项）：反映实行归口管理的行政单位（包括实行公务员管理的事业单位）开支的离退休经费。</w:t>
      </w:r>
    </w:p>
    <w:p w14:paraId="020FEEFD">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8.社会保障和就业（类）行政事业单位离退休（款）事业单位离退休（项）：反映实行归口管理的事业单位开支的离退休经费。</w:t>
      </w:r>
    </w:p>
    <w:p w14:paraId="79D51858">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9.住房保障（类）住房改革（款）住房公积金（项）：反映行政事业单位按人力资源和社会保障部、财政部规定的基本工资和津贴补贴以及规定比例为职工缴纳的住房公积金。</w:t>
      </w:r>
    </w:p>
    <w:p w14:paraId="5ADD0C10">
      <w:pPr>
        <w:widowControl/>
        <w:spacing w:line="360" w:lineRule="auto"/>
        <w:ind w:firstLine="420"/>
        <w:jc w:val="left"/>
        <w:rPr>
          <w:rFonts w:hint="eastAsia" w:ascii="仿宋" w:hAnsi="仿宋" w:eastAsia="仿宋" w:cs="仿宋"/>
        </w:rPr>
      </w:pPr>
      <w:r>
        <w:rPr>
          <w:rFonts w:hint="eastAsia" w:ascii="仿宋" w:hAnsi="仿宋" w:eastAsia="仿宋" w:cs="仿宋"/>
          <w:kern w:val="0"/>
          <w:sz w:val="30"/>
          <w:szCs w:val="30"/>
        </w:rPr>
        <w:t>10.住房保障（类）住房改革（款）购房补贴（项）：反映按房改政策规定，行政事业单位向符合条件职工（含离退休人员）、军队（含武警）向转役复员离退休人员发放的用于购买住房的补贴。</w:t>
      </w:r>
    </w:p>
    <w:p w14:paraId="1117CC0E">
      <w:pPr>
        <w:widowControl/>
        <w:shd w:val="clear" w:color="auto" w:fill="FFFFFF"/>
        <w:spacing w:line="315" w:lineRule="atLeast"/>
        <w:rPr>
          <w:rFonts w:hint="eastAsia" w:ascii="宋体" w:hAnsi="宋体"/>
          <w:b/>
          <w:bCs/>
          <w:color w:val="000000"/>
          <w:kern w:val="0"/>
          <w:sz w:val="30"/>
          <w:szCs w:val="30"/>
        </w:rPr>
      </w:pPr>
    </w:p>
    <w:p w14:paraId="32377F2B">
      <w:pPr>
        <w:widowControl/>
        <w:shd w:val="clear" w:color="auto" w:fill="FFFFFF"/>
        <w:spacing w:line="315" w:lineRule="atLeast"/>
        <w:ind w:firstLine="420"/>
        <w:rPr>
          <w:color w:val="000000"/>
          <w:kern w:val="0"/>
          <w:szCs w:val="21"/>
        </w:rPr>
      </w:pPr>
      <w:r>
        <w:rPr>
          <w:rFonts w:hint="eastAsia" w:ascii="宋体" w:hAnsi="宋体"/>
          <w:color w:val="000000"/>
          <w:kern w:val="0"/>
          <w:sz w:val="30"/>
          <w:szCs w:val="30"/>
        </w:rPr>
        <w:t>   </w:t>
      </w:r>
    </w:p>
    <w:p w14:paraId="7634056B">
      <w:pPr>
        <w:rPr>
          <w:color w:val="000000"/>
        </w:rPr>
      </w:pPr>
    </w:p>
    <w:p w14:paraId="751F5B4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GY4ZGU3NzM5NjcyZjUxMDM5ZGEyYTgwNzA1NGIifQ=="/>
  </w:docVars>
  <w:rsids>
    <w:rsidRoot w:val="00273DE5"/>
    <w:rsid w:val="00273DE5"/>
    <w:rsid w:val="005E200A"/>
    <w:rsid w:val="00805694"/>
    <w:rsid w:val="00914709"/>
    <w:rsid w:val="029A7D90"/>
    <w:rsid w:val="23A51D99"/>
    <w:rsid w:val="23F21382"/>
    <w:rsid w:val="34A8508F"/>
    <w:rsid w:val="3F255D10"/>
    <w:rsid w:val="49C153E0"/>
    <w:rsid w:val="52F402E2"/>
    <w:rsid w:val="5D4C7381"/>
    <w:rsid w:val="722E0DDA"/>
    <w:rsid w:val="74716D26"/>
    <w:rsid w:val="7A29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2796</Words>
  <Characters>3064</Characters>
  <Lines>22</Lines>
  <Paragraphs>6</Paragraphs>
  <TotalTime>29</TotalTime>
  <ScaleCrop>false</ScaleCrop>
  <LinksUpToDate>false</LinksUpToDate>
  <CharactersWithSpaces>3100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2023-01-15T02:16:00Z</dcterms:created>
  <dc:creator>Windows User</dc:creator>
  <cp:lastModifiedBy>喆</cp:lastModifiedBy>
  <dcterms:modified xsi:type="dcterms:W3CDTF">2025-05-12T00:56:16Z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31A21EC7154F4363988765C21185CDA6_13</vt:lpwstr>
  </property>
  <property fmtid="{D5CDD505-2E9C-101B-9397-08002B2CF9AE}" pid="4" name="KSOTemplateDocerSaveRecord">
    <vt:lpwstr>eyJoZGlkIjoiYzUzNWZmOTk2MWFjYTBiM2RlZGQ4YTdlYWUzMGY5ODciLCJ1c2VySWQiOiI0NjI2ODQxMjYifQ==</vt:lpwstr>
  </property>
</Properties>
</file>